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64" w:rsidRDefault="003949AD" w:rsidP="00D16064">
      <w:pPr>
        <w:pStyle w:val="Naslov1"/>
        <w:ind w:left="0" w:firstLine="0"/>
        <w:jc w:val="center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 w:cs="Impact"/>
          <w:color w:val="262626"/>
          <w:sz w:val="24"/>
          <w:szCs w:val="24"/>
          <w:lang w:val="hr-HR"/>
        </w:rPr>
        <w:br/>
      </w:r>
      <w:r w:rsidR="00D16064" w:rsidRPr="00D16064">
        <w:rPr>
          <w:rFonts w:asciiTheme="majorHAnsi" w:hAnsiTheme="majorHAnsi" w:cs="Impact"/>
          <w:b/>
          <w:color w:val="262626"/>
          <w:sz w:val="32"/>
          <w:szCs w:val="32"/>
          <w:lang w:val="hr-HR"/>
        </w:rPr>
        <w:t xml:space="preserve"> LOGIČKE IZJAVE</w:t>
      </w:r>
      <w:bookmarkStart w:id="0" w:name="_GoBack"/>
      <w:bookmarkEnd w:id="0"/>
    </w:p>
    <w:p w:rsidR="00D16064" w:rsidRDefault="00D16064" w:rsidP="00D16064">
      <w:pPr>
        <w:pStyle w:val="Naslov1"/>
        <w:ind w:left="0" w:firstLine="0"/>
        <w:jc w:val="center"/>
        <w:rPr>
          <w:rFonts w:asciiTheme="majorHAnsi" w:hAnsiTheme="majorHAnsi"/>
          <w:color w:val="303030"/>
          <w:sz w:val="24"/>
          <w:szCs w:val="24"/>
          <w:lang w:val="hr-HR"/>
        </w:rPr>
      </w:pPr>
    </w:p>
    <w:p w:rsidR="003949AD" w:rsidRPr="00E448A3" w:rsidRDefault="003949AD" w:rsidP="00D16064">
      <w:pPr>
        <w:pStyle w:val="Naslov1"/>
        <w:ind w:left="0" w:firstLine="0"/>
        <w:jc w:val="center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Riječ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logika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 dolazi od grčke riječi </w:t>
      </w:r>
      <w:proofErr w:type="spellStart"/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hr-HR"/>
        </w:rPr>
        <w:t>logos</w:t>
      </w:r>
      <w:proofErr w:type="spellEnd"/>
      <w:r w:rsidRPr="00E448A3">
        <w:rPr>
          <w:rFonts w:asciiTheme="majorHAnsi" w:hAnsiTheme="majorHAnsi"/>
          <w:i/>
          <w:iCs/>
          <w:color w:val="303030"/>
          <w:sz w:val="24"/>
          <w:szCs w:val="24"/>
          <w:lang w:val="hr-HR"/>
        </w:rPr>
        <w:t xml:space="preserve"> 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što znači </w:t>
      </w:r>
      <w:r w:rsidRPr="00E448A3">
        <w:rPr>
          <w:rFonts w:asciiTheme="majorHAnsi" w:hAnsiTheme="majorHAnsi"/>
          <w:i/>
          <w:iCs/>
          <w:color w:val="303030"/>
          <w:sz w:val="24"/>
          <w:szCs w:val="24"/>
          <w:lang w:val="hr-HR"/>
        </w:rPr>
        <w:t>riječ, razum, razlog, misao, zakon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.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Logička izjava je tvrdnja 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koja može biti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istinita (</w:t>
      </w:r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en-US"/>
        </w:rPr>
        <w:t>True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)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 ili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lažna (</w:t>
      </w:r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en-US"/>
        </w:rPr>
        <w:t>False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)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. </w:t>
      </w:r>
    </w:p>
    <w:p w:rsidR="003949AD" w:rsidRPr="00E448A3" w:rsidRDefault="003949AD" w:rsidP="00E448A3">
      <w:pPr>
        <w:pStyle w:val="Naslov2"/>
        <w:numPr>
          <w:ilvl w:val="0"/>
          <w:numId w:val="1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 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Kao i kod bitova, ako je u logičkoj izjavi tvrdnja istinita, možemo je označiti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jedinicom – 1 (</w:t>
      </w:r>
      <w:proofErr w:type="spellStart"/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hr-HR"/>
        </w:rPr>
        <w:t>True</w:t>
      </w:r>
      <w:proofErr w:type="spellEnd"/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)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, a ako je lažna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nulom – 0 (</w:t>
      </w:r>
      <w:proofErr w:type="spellStart"/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hr-HR"/>
        </w:rPr>
        <w:t>False</w:t>
      </w:r>
      <w:proofErr w:type="spellEnd"/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).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 Umjesto punog naziva </w:t>
      </w:r>
      <w:proofErr w:type="spellStart"/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hr-HR"/>
        </w:rPr>
        <w:t>True</w:t>
      </w:r>
      <w:proofErr w:type="spellEnd"/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 možemo skraćeno pisati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T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, a umjesto </w:t>
      </w:r>
      <w:proofErr w:type="spellStart"/>
      <w:r w:rsidRPr="00E448A3">
        <w:rPr>
          <w:rFonts w:asciiTheme="majorHAnsi" w:hAnsiTheme="majorHAnsi"/>
          <w:b/>
          <w:bCs/>
          <w:i/>
          <w:iCs/>
          <w:color w:val="303030"/>
          <w:sz w:val="24"/>
          <w:szCs w:val="24"/>
          <w:lang w:val="hr-HR"/>
        </w:rPr>
        <w:t>False</w:t>
      </w:r>
      <w:proofErr w:type="spellEnd"/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F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>.</w:t>
      </w:r>
    </w:p>
    <w:p w:rsidR="003949AD" w:rsidRPr="00E448A3" w:rsidRDefault="003949AD">
      <w:pPr>
        <w:pStyle w:val="Naslov2"/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</w:p>
    <w:p w:rsidR="003949AD" w:rsidRPr="00E448A3" w:rsidRDefault="003949AD">
      <w:pPr>
        <w:pStyle w:val="Naslov1"/>
        <w:ind w:left="0" w:firstLine="0"/>
        <w:rPr>
          <w:rFonts w:asciiTheme="majorHAnsi" w:hAnsiTheme="majorHAnsi" w:cs="Impact"/>
          <w:color w:val="262626"/>
          <w:sz w:val="24"/>
          <w:szCs w:val="24"/>
          <w:lang w:val="hr-HR"/>
        </w:rPr>
      </w:pPr>
      <w:r w:rsidRPr="00E448A3">
        <w:rPr>
          <w:rFonts w:asciiTheme="majorHAnsi" w:hAnsiTheme="majorHAnsi" w:cs="Impact"/>
          <w:color w:val="262626"/>
          <w:sz w:val="24"/>
          <w:szCs w:val="24"/>
          <w:lang w:val="hr-HR"/>
        </w:rPr>
        <w:t>Odnosi između logičkih izjava</w:t>
      </w:r>
    </w:p>
    <w:p w:rsidR="003949AD" w:rsidRPr="00E448A3" w:rsidRDefault="003949AD" w:rsidP="00E448A3">
      <w:pPr>
        <w:pStyle w:val="Naslov2"/>
        <w:numPr>
          <w:ilvl w:val="0"/>
          <w:numId w:val="2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Znakove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&lt;, &gt;, =, </w:t>
      </w:r>
      <w:r w:rsidRPr="00E448A3">
        <w:rPr>
          <w:rFonts w:ascii="Cambria" w:hAnsi="Cambria"/>
          <w:b/>
          <w:bCs/>
          <w:color w:val="303030"/>
          <w:sz w:val="24"/>
          <w:szCs w:val="24"/>
          <w:lang w:val="hr-HR"/>
        </w:rPr>
        <w:sym w:font="Symbol" w:char="F0A3"/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,  </w:t>
      </w:r>
      <w:r w:rsidRPr="00E448A3">
        <w:rPr>
          <w:rFonts w:ascii="Cambria" w:hAnsi="Cambria"/>
          <w:b/>
          <w:bCs/>
          <w:color w:val="303030"/>
          <w:sz w:val="24"/>
          <w:szCs w:val="24"/>
          <w:lang w:val="hr-HR"/>
        </w:rPr>
        <w:sym w:font="Symbol" w:char="F0B3"/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, </w:t>
      </w:r>
      <w:r w:rsidRPr="00E448A3">
        <w:rPr>
          <w:rFonts w:ascii="Cambria" w:hAnsi="Cambria"/>
          <w:b/>
          <w:bCs/>
          <w:color w:val="303030"/>
          <w:sz w:val="24"/>
          <w:szCs w:val="24"/>
          <w:lang w:val="hr-HR"/>
        </w:rPr>
        <w:sym w:font="Symbol" w:char="F0B9"/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 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>koje dosad rabili za usporedbu brojeva možemo upotrijebiti i za uspostavljanje odnosa u logičkim izjavama između dana u tjednu ili slova hrvatske abecede.</w:t>
      </w:r>
    </w:p>
    <w:p w:rsidR="00D16064" w:rsidRDefault="00D16064">
      <w:pPr>
        <w:pStyle w:val="Naslov1"/>
        <w:ind w:left="0" w:firstLine="0"/>
        <w:rPr>
          <w:rFonts w:asciiTheme="majorHAnsi" w:hAnsiTheme="majorHAnsi" w:cs="Impact"/>
          <w:color w:val="262626"/>
          <w:sz w:val="24"/>
          <w:szCs w:val="24"/>
          <w:lang w:val="hr-HR"/>
        </w:rPr>
      </w:pPr>
    </w:p>
    <w:p w:rsidR="003949AD" w:rsidRPr="00E448A3" w:rsidRDefault="003949AD" w:rsidP="00E448A3">
      <w:pPr>
        <w:pStyle w:val="Naslov2"/>
        <w:numPr>
          <w:ilvl w:val="0"/>
          <w:numId w:val="1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Logička izjava 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>– je tvrdnja koja može biti istinita ili lažna.</w:t>
      </w:r>
    </w:p>
    <w:p w:rsidR="003949AD" w:rsidRPr="00E448A3" w:rsidRDefault="003949AD" w:rsidP="00E448A3">
      <w:pPr>
        <w:pStyle w:val="Naslov2"/>
        <w:numPr>
          <w:ilvl w:val="0"/>
          <w:numId w:val="1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Istinitost logičke izjave 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– prikazujemo binarnim stanjem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1.</w:t>
      </w:r>
    </w:p>
    <w:p w:rsidR="003949AD" w:rsidRPr="000D5F0A" w:rsidRDefault="003949AD" w:rsidP="000D5F0A">
      <w:pPr>
        <w:pStyle w:val="Naslov2"/>
        <w:numPr>
          <w:ilvl w:val="0"/>
          <w:numId w:val="1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Lažnost logičke izjave 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– prikazujemo binarnim stanjem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0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>.</w:t>
      </w:r>
    </w:p>
    <w:p w:rsidR="003949AD" w:rsidRPr="00E448A3" w:rsidRDefault="003949AD" w:rsidP="00E448A3">
      <w:pPr>
        <w:pStyle w:val="Naslov2"/>
        <w:numPr>
          <w:ilvl w:val="0"/>
          <w:numId w:val="2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 Logička varijabla (</w:t>
      </w:r>
      <w:proofErr w:type="spellStart"/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skračenica</w:t>
      </w:r>
      <w:proofErr w:type="spellEnd"/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) je zamjena za neku logički izjavu.</w:t>
      </w:r>
    </w:p>
    <w:p w:rsidR="003949AD" w:rsidRPr="00E448A3" w:rsidRDefault="003949AD">
      <w:pPr>
        <w:pStyle w:val="Naslov2"/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</w:p>
    <w:p w:rsidR="003949AD" w:rsidRPr="00E448A3" w:rsidRDefault="003949AD">
      <w:pPr>
        <w:pStyle w:val="Naslov1"/>
        <w:ind w:left="0" w:firstLine="0"/>
        <w:rPr>
          <w:rFonts w:asciiTheme="majorHAnsi" w:hAnsiTheme="majorHAnsi" w:cs="Impact"/>
          <w:color w:val="262626"/>
          <w:sz w:val="24"/>
          <w:szCs w:val="24"/>
          <w:lang w:val="hr-HR"/>
        </w:rPr>
      </w:pPr>
      <w:r w:rsidRPr="00E448A3">
        <w:rPr>
          <w:rFonts w:asciiTheme="majorHAnsi" w:hAnsiTheme="majorHAnsi" w:cs="Impact"/>
          <w:color w:val="262626"/>
          <w:sz w:val="24"/>
          <w:szCs w:val="24"/>
          <w:lang w:val="hr-HR"/>
        </w:rPr>
        <w:t>Jednostavne logičke funkcije</w:t>
      </w:r>
    </w:p>
    <w:p w:rsidR="003949AD" w:rsidRPr="00E448A3" w:rsidRDefault="003949AD" w:rsidP="00E448A3">
      <w:pPr>
        <w:pStyle w:val="Naslov2"/>
        <w:numPr>
          <w:ilvl w:val="0"/>
          <w:numId w:val="2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Na logičkim varijablama mogu se izvoditi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razne operacije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. Na taj način nastaju 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>logičke funkcije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 xml:space="preserve">. </w:t>
      </w:r>
    </w:p>
    <w:p w:rsidR="003949AD" w:rsidRDefault="003949AD" w:rsidP="00E448A3">
      <w:pPr>
        <w:pStyle w:val="Naslov2"/>
        <w:numPr>
          <w:ilvl w:val="0"/>
          <w:numId w:val="2"/>
        </w:numPr>
        <w:ind w:left="432"/>
        <w:rPr>
          <w:rFonts w:asciiTheme="majorHAnsi" w:hAnsiTheme="majorHAnsi"/>
          <w:color w:val="303030"/>
          <w:sz w:val="24"/>
          <w:szCs w:val="24"/>
          <w:lang w:val="hr-HR"/>
        </w:rPr>
      </w:pP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>Logičke izjave međusobno se kombiniraju u</w:t>
      </w:r>
      <w:r w:rsidRPr="00E448A3">
        <w:rPr>
          <w:rFonts w:asciiTheme="majorHAnsi" w:hAnsiTheme="majorHAnsi"/>
          <w:b/>
          <w:bCs/>
          <w:color w:val="303030"/>
          <w:sz w:val="24"/>
          <w:szCs w:val="24"/>
          <w:lang w:val="hr-HR"/>
        </w:rPr>
        <w:t xml:space="preserve"> logičke izraze</w:t>
      </w:r>
      <w:r w:rsidRPr="00E448A3">
        <w:rPr>
          <w:rFonts w:asciiTheme="majorHAnsi" w:hAnsiTheme="majorHAnsi"/>
          <w:color w:val="303030"/>
          <w:sz w:val="24"/>
          <w:szCs w:val="24"/>
          <w:lang w:val="hr-HR"/>
        </w:rPr>
        <w:t>.</w:t>
      </w:r>
    </w:p>
    <w:p w:rsidR="00512E0C" w:rsidRPr="00512E0C" w:rsidRDefault="00512E0C" w:rsidP="00512E0C"/>
    <w:p w:rsidR="000D5F0A" w:rsidRDefault="00512E0C" w:rsidP="000D5F0A">
      <w:pPr>
        <w:rPr>
          <w:sz w:val="24"/>
          <w:szCs w:val="24"/>
        </w:rPr>
      </w:pPr>
      <w:r w:rsidRPr="00512E0C">
        <w:rPr>
          <w:rFonts w:asciiTheme="majorHAnsi" w:hAnsiTheme="majorHAnsi"/>
          <w:b/>
          <w:bCs/>
          <w:color w:val="303030"/>
          <w:kern w:val="24"/>
          <w:sz w:val="24"/>
          <w:szCs w:val="24"/>
        </w:rPr>
        <w:t>Tablica istinitosti</w:t>
      </w:r>
      <w:r w:rsidRPr="00512E0C">
        <w:rPr>
          <w:sz w:val="24"/>
          <w:szCs w:val="24"/>
        </w:rPr>
        <w:t xml:space="preserve"> - tablični prikaz mogućih vrijednosti (rješenja) logičke izjave.</w:t>
      </w:r>
    </w:p>
    <w:p w:rsidR="00277B88" w:rsidRPr="00512E0C" w:rsidRDefault="00277B88" w:rsidP="000D5F0A">
      <w:pPr>
        <w:rPr>
          <w:sz w:val="24"/>
          <w:szCs w:val="24"/>
        </w:rPr>
      </w:pPr>
    </w:p>
    <w:sectPr w:rsidR="00277B88" w:rsidRPr="00512E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5A2B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A3"/>
    <w:rsid w:val="000D5F0A"/>
    <w:rsid w:val="000F0B76"/>
    <w:rsid w:val="00277B88"/>
    <w:rsid w:val="00364E87"/>
    <w:rsid w:val="003949AD"/>
    <w:rsid w:val="00512E0C"/>
    <w:rsid w:val="005C2356"/>
    <w:rsid w:val="009D07AA"/>
    <w:rsid w:val="00D16064"/>
    <w:rsid w:val="00D714E7"/>
    <w:rsid w:val="00E448A3"/>
    <w:rsid w:val="00F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653CAA-CDC2-4D32-8853-342D3E8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432" w:hanging="432"/>
      <w:outlineLvl w:val="0"/>
    </w:pPr>
    <w:rPr>
      <w:rFonts w:ascii="Times New Roman" w:hAnsi="Times New Roman"/>
      <w:kern w:val="24"/>
      <w:sz w:val="48"/>
      <w:szCs w:val="48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36" w:hanging="432"/>
      <w:outlineLvl w:val="1"/>
    </w:pPr>
    <w:rPr>
      <w:rFonts w:ascii="Times New Roman" w:hAnsi="Times New Roman"/>
      <w:kern w:val="24"/>
      <w:sz w:val="44"/>
      <w:szCs w:val="44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68" w:hanging="360"/>
      <w:outlineLvl w:val="2"/>
    </w:pPr>
    <w:rPr>
      <w:rFonts w:ascii="Times New Roman" w:hAnsi="Times New Roman"/>
      <w:kern w:val="24"/>
      <w:sz w:val="40"/>
      <w:szCs w:val="4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3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60" w:hanging="360"/>
      <w:outlineLvl w:val="4"/>
    </w:pPr>
    <w:rPr>
      <w:rFonts w:ascii="Times New Roman" w:hAnsi="Times New Roman"/>
      <w:kern w:val="24"/>
      <w:sz w:val="24"/>
      <w:szCs w:val="24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92" w:hanging="360"/>
      <w:outlineLvl w:val="5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995" w:hanging="360"/>
      <w:outlineLvl w:val="6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456" w:hanging="360"/>
      <w:outlineLvl w:val="7"/>
    </w:pPr>
    <w:rPr>
      <w:rFonts w:ascii="Times New Roman" w:hAnsi="Times New Roman"/>
      <w:kern w:val="24"/>
      <w:sz w:val="32"/>
      <w:szCs w:val="32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888" w:hanging="360"/>
      <w:outlineLvl w:val="8"/>
    </w:pPr>
    <w:rPr>
      <w:rFonts w:ascii="Times New Roman" w:hAnsi="Times New Roman"/>
      <w:kern w:val="24"/>
      <w:sz w:val="32"/>
      <w:szCs w:val="32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korisnik</cp:lastModifiedBy>
  <cp:revision>6</cp:revision>
  <dcterms:created xsi:type="dcterms:W3CDTF">2016-09-15T07:58:00Z</dcterms:created>
  <dcterms:modified xsi:type="dcterms:W3CDTF">2018-09-06T10:38:00Z</dcterms:modified>
</cp:coreProperties>
</file>